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735" w:rsidP="0D1E5EA4" w:rsidRDefault="7442D9EA" w14:paraId="7802855F" w14:textId="47468DC2">
      <w:pPr>
        <w:rPr>
          <w:rFonts w:ascii="Times New Roman" w:hAnsi="Times New Roman" w:eastAsia="Times New Roman" w:cs="Times New Roman"/>
          <w:b/>
          <w:bCs/>
          <w:sz w:val="22"/>
          <w:szCs w:val="22"/>
          <w:lang w:val="lt-LT"/>
        </w:rPr>
      </w:pPr>
      <w:r w:rsidRPr="0D1E5EA4">
        <w:rPr>
          <w:rFonts w:ascii="Times New Roman" w:hAnsi="Times New Roman" w:eastAsia="Times New Roman" w:cs="Times New Roman"/>
          <w:b/>
          <w:bCs/>
          <w:sz w:val="22"/>
          <w:szCs w:val="22"/>
          <w:lang w:val="lt-LT"/>
        </w:rPr>
        <w:t>Telefoninių pokalbių duomenų tvarkymas</w:t>
      </w:r>
    </w:p>
    <w:p w:rsidR="00934735" w:rsidP="0D1E5EA4" w:rsidRDefault="7442D9EA" w14:paraId="16DFEC67" w14:textId="60C1C21F">
      <w:pPr>
        <w:jc w:val="both"/>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 xml:space="preserve">Žemės ūkio agentūra prie Žemės ūkio ministerijos (toliau – </w:t>
      </w:r>
      <w:r w:rsidRPr="0D1E5EA4">
        <w:rPr>
          <w:rFonts w:ascii="Times New Roman" w:hAnsi="Times New Roman" w:eastAsia="Times New Roman" w:cs="Times New Roman"/>
          <w:b/>
          <w:bCs/>
          <w:sz w:val="22"/>
          <w:szCs w:val="22"/>
          <w:lang w:val="lt-LT"/>
        </w:rPr>
        <w:t>Agentūra</w:t>
      </w:r>
      <w:r w:rsidRPr="0D1E5EA4">
        <w:rPr>
          <w:rFonts w:ascii="Times New Roman" w:hAnsi="Times New Roman" w:eastAsia="Times New Roman" w:cs="Times New Roman"/>
          <w:sz w:val="22"/>
          <w:szCs w:val="22"/>
          <w:lang w:val="lt-LT"/>
        </w:rPr>
        <w:t xml:space="preserve">) informuoja, kad interesantų asmens duomenys, pateikti konsultavimo ir (ar) informacijos teikimo telefonu metu, yra tvarkomi ir telefoniniai pokalbiai įrašomi vadovaujantis 2016 m. balandžio 27 d. Europos Parlamento ir Tarybos reglamentu (ES) 2016/679 (Bendruoju duomenų apsaugos reglamentu), bei </w:t>
      </w:r>
      <w:r w:rsidR="00326306">
        <w:rPr>
          <w:rFonts w:ascii="Times New Roman" w:hAnsi="Times New Roman" w:eastAsia="Times New Roman" w:cs="Times New Roman"/>
          <w:sz w:val="22"/>
          <w:szCs w:val="22"/>
          <w:lang w:val="lt-LT"/>
        </w:rPr>
        <w:t>A</w:t>
      </w:r>
      <w:r w:rsidRPr="0D1E5EA4">
        <w:rPr>
          <w:rFonts w:ascii="Times New Roman" w:hAnsi="Times New Roman" w:eastAsia="Times New Roman" w:cs="Times New Roman"/>
          <w:sz w:val="22"/>
          <w:szCs w:val="22"/>
          <w:lang w:val="lt-LT"/>
        </w:rPr>
        <w:t xml:space="preserve">gentūros direktoriaus patvirtintomis </w:t>
      </w:r>
      <w:hyperlink r:id="rId5">
        <w:r w:rsidRPr="0D1E5EA4">
          <w:rPr>
            <w:rStyle w:val="Hyperlink"/>
            <w:rFonts w:ascii="Times New Roman" w:hAnsi="Times New Roman" w:eastAsia="Times New Roman" w:cs="Times New Roman"/>
            <w:sz w:val="22"/>
            <w:szCs w:val="22"/>
            <w:lang w:val="lt-LT"/>
          </w:rPr>
          <w:t>Telefoninių pokalbių įrašų duomenų tvarkymo taisyklėmis</w:t>
        </w:r>
      </w:hyperlink>
      <w:r w:rsidRPr="0D1E5EA4">
        <w:rPr>
          <w:rFonts w:ascii="Times New Roman" w:hAnsi="Times New Roman" w:eastAsia="Times New Roman" w:cs="Times New Roman"/>
          <w:sz w:val="22"/>
          <w:szCs w:val="22"/>
          <w:lang w:val="lt-LT"/>
        </w:rPr>
        <w:t xml:space="preserve"> ir  </w:t>
      </w:r>
      <w:hyperlink r:id="rId6">
        <w:r w:rsidRPr="0D1E5EA4">
          <w:rPr>
            <w:rStyle w:val="Hyperlink"/>
            <w:rFonts w:ascii="Times New Roman" w:hAnsi="Times New Roman" w:eastAsia="Times New Roman" w:cs="Times New Roman"/>
            <w:sz w:val="22"/>
            <w:szCs w:val="22"/>
            <w:lang w:val="lt-LT"/>
          </w:rPr>
          <w:t>Asmens duomenų tvarkymo taisyklėmis</w:t>
        </w:r>
      </w:hyperlink>
      <w:r w:rsidRPr="0D1E5EA4">
        <w:rPr>
          <w:rFonts w:ascii="Times New Roman" w:hAnsi="Times New Roman" w:eastAsia="Times New Roman" w:cs="Times New Roman"/>
          <w:sz w:val="22"/>
          <w:szCs w:val="22"/>
          <w:lang w:val="lt-LT"/>
        </w:rPr>
        <w:t xml:space="preserve">. </w:t>
      </w:r>
    </w:p>
    <w:p w:rsidR="00934735" w:rsidP="0D1E5EA4" w:rsidRDefault="7442D9EA" w14:paraId="19EBE34A" w14:textId="1CEFBE94">
      <w:pPr>
        <w:jc w:val="both"/>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Agentūroje yra įrašomi įeinantys telefoniniai pokalbiai, kai skambinama bendraisiais Agentūros telefono ryšio numeriais ir kitais Agentūros interneto svetainėje nurodytais telefono numeriais, kuriais teikiamos konsultacijos ar informacija Agentūros kompetencijai priskirtais klausimais.</w:t>
      </w:r>
    </w:p>
    <w:p w:rsidR="00934735" w:rsidP="0D1E5EA4" w:rsidRDefault="7442D9EA" w14:paraId="0FC74F2F" w14:textId="7ED25CAB">
      <w:pPr>
        <w:jc w:val="both"/>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Telefoniniai pokalbiai įrašomi naudojant išmaniąją skambučių valdymo sistemą, o asmens duomenys tvarkomi teisėtai, skaidriai ir tik aiškiai apibrėžtais tikslais, siekiant užtikrinti Agentūros aptarnavimo kokybę, interesantų teisių apsaugą bei objektyvų prašymų ir skundų nagrinėjimą.</w:t>
      </w:r>
    </w:p>
    <w:p w:rsidR="00934735" w:rsidP="0D1E5EA4" w:rsidRDefault="7442D9EA" w14:paraId="366F1ED2" w14:textId="36358ADA">
      <w:pPr>
        <w:rPr>
          <w:rFonts w:ascii="Times New Roman" w:hAnsi="Times New Roman" w:eastAsia="Times New Roman" w:cs="Times New Roman"/>
          <w:b/>
          <w:bCs/>
          <w:sz w:val="22"/>
          <w:szCs w:val="22"/>
          <w:lang w:val="lt-LT"/>
        </w:rPr>
      </w:pPr>
      <w:r w:rsidRPr="0D1E5EA4">
        <w:rPr>
          <w:rFonts w:ascii="Times New Roman" w:hAnsi="Times New Roman" w:eastAsia="Times New Roman" w:cs="Times New Roman"/>
          <w:b/>
          <w:bCs/>
          <w:sz w:val="22"/>
          <w:szCs w:val="22"/>
          <w:lang w:val="lt-LT"/>
        </w:rPr>
        <w:t>Tvarkomi asmens duomenys</w:t>
      </w:r>
    </w:p>
    <w:p w:rsidR="00934735" w:rsidP="0D1E5EA4" w:rsidRDefault="7442D9EA" w14:paraId="19323069" w14:textId="1BAACB59">
      <w:pPr>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Telefoninių pokalbių metu gali būti tvarkomi šie asmens duomenys:</w:t>
      </w:r>
    </w:p>
    <w:p w:rsidR="00934735" w:rsidP="0D1E5EA4" w:rsidRDefault="7442D9EA" w14:paraId="25B1AFF7" w14:textId="5D0C8C69">
      <w:pPr>
        <w:pStyle w:val="ListParagraph"/>
        <w:numPr>
          <w:ilvl w:val="0"/>
          <w:numId w:val="7"/>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pokalbio metu pateikti duomenys (įskaitant balso duomenis);</w:t>
      </w:r>
    </w:p>
    <w:p w:rsidR="00934735" w:rsidP="0D1E5EA4" w:rsidRDefault="7442D9EA" w14:paraId="4DB6525A" w14:textId="664EECC1">
      <w:pPr>
        <w:pStyle w:val="ListParagraph"/>
        <w:numPr>
          <w:ilvl w:val="0"/>
          <w:numId w:val="7"/>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interesanto telefono ryšio numeris;</w:t>
      </w:r>
    </w:p>
    <w:p w:rsidR="00934735" w:rsidP="0D1E5EA4" w:rsidRDefault="7442D9EA" w14:paraId="74F1750B" w14:textId="70B8A7A4">
      <w:pPr>
        <w:pStyle w:val="ListParagraph"/>
        <w:numPr>
          <w:ilvl w:val="0"/>
          <w:numId w:val="7"/>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pokalbio data, pradžios ir pabaigos laikas, pokalbio trukmė.</w:t>
      </w:r>
    </w:p>
    <w:p w:rsidR="00934735" w:rsidP="0D1E5EA4" w:rsidRDefault="00934735" w14:paraId="7FD6D1B7" w14:textId="3F17BE7C">
      <w:pPr>
        <w:pStyle w:val="ListParagraph"/>
        <w:spacing w:after="0"/>
        <w:rPr>
          <w:rFonts w:ascii="Times New Roman" w:hAnsi="Times New Roman" w:eastAsia="Times New Roman" w:cs="Times New Roman"/>
          <w:sz w:val="22"/>
          <w:szCs w:val="22"/>
          <w:lang w:val="lt-LT"/>
        </w:rPr>
      </w:pPr>
    </w:p>
    <w:p w:rsidR="00934735" w:rsidP="0D1E5EA4" w:rsidRDefault="7442D9EA" w14:paraId="46C197D3" w14:textId="17502F01">
      <w:pPr>
        <w:rPr>
          <w:rFonts w:ascii="Times New Roman" w:hAnsi="Times New Roman" w:eastAsia="Times New Roman" w:cs="Times New Roman"/>
          <w:b/>
          <w:bCs/>
          <w:sz w:val="22"/>
          <w:szCs w:val="22"/>
          <w:lang w:val="lt-LT"/>
        </w:rPr>
      </w:pPr>
      <w:r w:rsidRPr="0D1E5EA4">
        <w:rPr>
          <w:rFonts w:ascii="Times New Roman" w:hAnsi="Times New Roman" w:eastAsia="Times New Roman" w:cs="Times New Roman"/>
          <w:b/>
          <w:bCs/>
          <w:sz w:val="22"/>
          <w:szCs w:val="22"/>
          <w:lang w:val="lt-LT"/>
        </w:rPr>
        <w:t>Duomenų valdytojas</w:t>
      </w:r>
    </w:p>
    <w:p w:rsidR="00934735" w:rsidP="0D1E5EA4" w:rsidRDefault="7442D9EA" w14:paraId="49E4212D" w14:textId="6A42DA5F">
      <w:pPr>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 xml:space="preserve">Duomenų valdytojas - </w:t>
      </w:r>
      <w:r w:rsidRPr="0D1E5EA4">
        <w:rPr>
          <w:rFonts w:ascii="Times New Roman" w:hAnsi="Times New Roman" w:eastAsia="Times New Roman" w:cs="Times New Roman"/>
          <w:b/>
          <w:bCs/>
          <w:sz w:val="22"/>
          <w:szCs w:val="22"/>
          <w:lang w:val="lt-LT"/>
        </w:rPr>
        <w:t>Žemės ūkio agentūra prie Žemės ūkio ministerijos</w:t>
      </w:r>
      <w:r w:rsidRPr="0D1E5EA4">
        <w:rPr>
          <w:rFonts w:ascii="Times New Roman" w:hAnsi="Times New Roman" w:eastAsia="Times New Roman" w:cs="Times New Roman"/>
          <w:sz w:val="22"/>
          <w:szCs w:val="22"/>
          <w:lang w:val="lt-LT"/>
        </w:rPr>
        <w:t>,</w:t>
      </w:r>
      <w:r w:rsidR="00000000">
        <w:br/>
      </w:r>
      <w:r w:rsidRPr="0D1E5EA4">
        <w:rPr>
          <w:rFonts w:ascii="Times New Roman" w:hAnsi="Times New Roman" w:eastAsia="Times New Roman" w:cs="Times New Roman"/>
          <w:sz w:val="22"/>
          <w:szCs w:val="22"/>
          <w:lang w:val="lt-LT"/>
        </w:rPr>
        <w:t>juridinio asmens kodas: 304894892,</w:t>
      </w:r>
      <w:r w:rsidR="00000000">
        <w:br/>
      </w:r>
      <w:r w:rsidRPr="0D1E5EA4">
        <w:rPr>
          <w:rFonts w:ascii="Times New Roman" w:hAnsi="Times New Roman" w:eastAsia="Times New Roman" w:cs="Times New Roman"/>
          <w:sz w:val="22"/>
          <w:szCs w:val="22"/>
          <w:lang w:val="lt-LT"/>
        </w:rPr>
        <w:t>adresas: Gedimino pr. 19, LT-01103 Vilnius,</w:t>
      </w:r>
      <w:r w:rsidR="00000000">
        <w:br/>
      </w:r>
      <w:r w:rsidRPr="0D1E5EA4">
        <w:rPr>
          <w:rFonts w:ascii="Times New Roman" w:hAnsi="Times New Roman" w:eastAsia="Times New Roman" w:cs="Times New Roman"/>
          <w:sz w:val="22"/>
          <w:szCs w:val="22"/>
          <w:lang w:val="lt-LT"/>
        </w:rPr>
        <w:t xml:space="preserve">el. paštas: </w:t>
      </w:r>
      <w:hyperlink r:id="rId7">
        <w:r w:rsidRPr="0D1E5EA4">
          <w:rPr>
            <w:rStyle w:val="Hyperlink"/>
            <w:rFonts w:ascii="Times New Roman" w:hAnsi="Times New Roman" w:eastAsia="Times New Roman" w:cs="Times New Roman"/>
            <w:sz w:val="22"/>
            <w:szCs w:val="22"/>
            <w:lang w:val="lt-LT"/>
          </w:rPr>
          <w:t>info@zua.lt</w:t>
        </w:r>
      </w:hyperlink>
      <w:r w:rsidRPr="0D1E5EA4">
        <w:rPr>
          <w:rFonts w:ascii="Times New Roman" w:hAnsi="Times New Roman" w:eastAsia="Times New Roman" w:cs="Times New Roman"/>
          <w:sz w:val="22"/>
          <w:szCs w:val="22"/>
          <w:lang w:val="lt-LT"/>
        </w:rPr>
        <w:t>,</w:t>
      </w:r>
      <w:r w:rsidRPr="0D1E5EA4" w:rsidR="18347E87">
        <w:rPr>
          <w:rFonts w:ascii="Times New Roman" w:hAnsi="Times New Roman" w:eastAsia="Times New Roman" w:cs="Times New Roman"/>
          <w:sz w:val="22"/>
          <w:szCs w:val="22"/>
          <w:lang w:val="lt-LT"/>
        </w:rPr>
        <w:t xml:space="preserve"> </w:t>
      </w:r>
      <w:r w:rsidRPr="0D1E5EA4">
        <w:rPr>
          <w:rFonts w:ascii="Times New Roman" w:hAnsi="Times New Roman" w:eastAsia="Times New Roman" w:cs="Times New Roman"/>
          <w:sz w:val="22"/>
          <w:szCs w:val="22"/>
          <w:lang w:val="lt-LT"/>
        </w:rPr>
        <w:t>telefonas: +370 5 264 9035.</w:t>
      </w:r>
    </w:p>
    <w:p w:rsidR="00934735" w:rsidP="0D1E5EA4" w:rsidRDefault="7442D9EA" w14:paraId="5BB76AAB" w14:textId="7E136FD2">
      <w:pPr>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Duomenų apsaugos pareigūno kontaktai:</w:t>
      </w:r>
      <w:r w:rsidR="00000000">
        <w:br/>
      </w:r>
      <w:r w:rsidRPr="0D1E5EA4">
        <w:rPr>
          <w:rFonts w:ascii="Times New Roman" w:hAnsi="Times New Roman" w:eastAsia="Times New Roman" w:cs="Times New Roman"/>
          <w:sz w:val="22"/>
          <w:szCs w:val="22"/>
          <w:lang w:val="lt-LT"/>
        </w:rPr>
        <w:t xml:space="preserve">el. paštas: </w:t>
      </w:r>
      <w:hyperlink r:id="rId8">
        <w:r w:rsidRPr="0D1E5EA4">
          <w:rPr>
            <w:rStyle w:val="Hyperlink"/>
            <w:rFonts w:ascii="Times New Roman" w:hAnsi="Times New Roman" w:eastAsia="Times New Roman" w:cs="Times New Roman"/>
            <w:sz w:val="22"/>
            <w:szCs w:val="22"/>
            <w:lang w:val="lt-LT"/>
          </w:rPr>
          <w:t>dap@zua.lt</w:t>
        </w:r>
      </w:hyperlink>
      <w:r w:rsidRPr="0D1E5EA4">
        <w:rPr>
          <w:rFonts w:ascii="Times New Roman" w:hAnsi="Times New Roman" w:eastAsia="Times New Roman" w:cs="Times New Roman"/>
          <w:sz w:val="22"/>
          <w:szCs w:val="22"/>
          <w:lang w:val="lt-LT"/>
        </w:rPr>
        <w:t xml:space="preserve">, telefonas: +370 660 36 539. </w:t>
      </w:r>
    </w:p>
    <w:p w:rsidR="00934735" w:rsidP="0D1E5EA4" w:rsidRDefault="7442D9EA" w14:paraId="1BDD0AA1" w14:textId="1439521D">
      <w:pPr>
        <w:rPr>
          <w:rFonts w:ascii="Times New Roman" w:hAnsi="Times New Roman" w:eastAsia="Times New Roman" w:cs="Times New Roman"/>
          <w:b/>
          <w:bCs/>
          <w:sz w:val="22"/>
          <w:szCs w:val="22"/>
          <w:lang w:val="lt-LT"/>
        </w:rPr>
      </w:pPr>
      <w:r w:rsidRPr="0D1E5EA4">
        <w:rPr>
          <w:rFonts w:ascii="Times New Roman" w:hAnsi="Times New Roman" w:eastAsia="Times New Roman" w:cs="Times New Roman"/>
          <w:b/>
          <w:bCs/>
          <w:sz w:val="22"/>
          <w:szCs w:val="22"/>
          <w:lang w:val="lt-LT"/>
        </w:rPr>
        <w:t>Duomenų tvarkymo tikslas</w:t>
      </w:r>
    </w:p>
    <w:p w:rsidR="00934735" w:rsidP="0D1E5EA4" w:rsidRDefault="7442D9EA" w14:paraId="6B3A4D55" w14:textId="5F3B2129">
      <w:pPr>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Asmens duomenys tvarkomi siekiant:</w:t>
      </w:r>
    </w:p>
    <w:p w:rsidR="00934735" w:rsidP="0D1E5EA4" w:rsidRDefault="7442D9EA" w14:paraId="61F69D5E" w14:textId="6FB58C44">
      <w:pPr>
        <w:pStyle w:val="ListParagraph"/>
        <w:numPr>
          <w:ilvl w:val="0"/>
          <w:numId w:val="6"/>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užtikrinti Agentūros aptarnavimo ir telefonu teikiamų konsultacijų kokybę;</w:t>
      </w:r>
    </w:p>
    <w:p w:rsidR="00934735" w:rsidP="0D1E5EA4" w:rsidRDefault="7442D9EA" w14:paraId="66CE5801" w14:textId="772B1F60">
      <w:pPr>
        <w:pStyle w:val="ListParagraph"/>
        <w:numPr>
          <w:ilvl w:val="0"/>
          <w:numId w:val="6"/>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formuoti vienodą konsultavimo praktiką;</w:t>
      </w:r>
    </w:p>
    <w:p w:rsidR="00934735" w:rsidP="0D1E5EA4" w:rsidRDefault="7442D9EA" w14:paraId="19CF974E" w14:textId="67331BAF">
      <w:pPr>
        <w:pStyle w:val="ListParagraph"/>
        <w:numPr>
          <w:ilvl w:val="0"/>
          <w:numId w:val="6"/>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nagrinėti interesantų prašymus ir skundus;</w:t>
      </w:r>
    </w:p>
    <w:p w:rsidR="00934735" w:rsidP="0D1E5EA4" w:rsidRDefault="7442D9EA" w14:paraId="7468E5F5" w14:textId="0B949926">
      <w:pPr>
        <w:pStyle w:val="ListParagraph"/>
        <w:numPr>
          <w:ilvl w:val="0"/>
          <w:numId w:val="6"/>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prireikus - turėti įrodymus ginčų ar teisinių reikalavimų nagrinėjimo atvejais.</w:t>
      </w:r>
    </w:p>
    <w:p w:rsidR="00934735" w:rsidP="0D1E5EA4" w:rsidRDefault="00934735" w14:paraId="616FFFC1" w14:textId="31C0E78E">
      <w:pPr>
        <w:pStyle w:val="ListParagraph"/>
        <w:spacing w:after="0"/>
        <w:rPr>
          <w:rFonts w:ascii="Times New Roman" w:hAnsi="Times New Roman" w:eastAsia="Times New Roman" w:cs="Times New Roman"/>
          <w:sz w:val="22"/>
          <w:szCs w:val="22"/>
          <w:lang w:val="lt-LT"/>
        </w:rPr>
      </w:pPr>
    </w:p>
    <w:p w:rsidR="00934735" w:rsidP="0D1E5EA4" w:rsidRDefault="7442D9EA" w14:paraId="29B140AA" w14:textId="182B5CA9">
      <w:pPr>
        <w:rPr>
          <w:rFonts w:ascii="Times New Roman" w:hAnsi="Times New Roman" w:eastAsia="Times New Roman" w:cs="Times New Roman"/>
          <w:b/>
          <w:bCs/>
          <w:sz w:val="22"/>
          <w:szCs w:val="22"/>
          <w:lang w:val="lt-LT"/>
        </w:rPr>
      </w:pPr>
      <w:r w:rsidRPr="0D1E5EA4">
        <w:rPr>
          <w:rFonts w:ascii="Times New Roman" w:hAnsi="Times New Roman" w:eastAsia="Times New Roman" w:cs="Times New Roman"/>
          <w:b/>
          <w:bCs/>
          <w:sz w:val="22"/>
          <w:szCs w:val="22"/>
          <w:lang w:val="lt-LT"/>
        </w:rPr>
        <w:t>Duomenų tvarkymo teisiniai pagrindai</w:t>
      </w:r>
    </w:p>
    <w:p w:rsidR="00934735" w:rsidP="0D1E5EA4" w:rsidRDefault="7442D9EA" w14:paraId="399CB664" w14:textId="2263B14A">
      <w:pPr>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Telefoninių pokalbių duomenys tvarkomi vadovaujantis:</w:t>
      </w:r>
    </w:p>
    <w:p w:rsidR="00934735" w:rsidP="0D1E5EA4" w:rsidRDefault="7442D9EA" w14:paraId="37F28297" w14:textId="38B2438F">
      <w:pPr>
        <w:pStyle w:val="ListParagraph"/>
        <w:numPr>
          <w:ilvl w:val="0"/>
          <w:numId w:val="5"/>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2016 m. balandžio 27 d. Europos Parlamento ir Tarybos reglamentu (ES) 2016/679 (BDAR);</w:t>
      </w:r>
    </w:p>
    <w:p w:rsidR="00934735" w:rsidP="0D1E5EA4" w:rsidRDefault="7442D9EA" w14:paraId="2EC7AAFF" w14:textId="2903E7D9">
      <w:pPr>
        <w:pStyle w:val="ListParagraph"/>
        <w:numPr>
          <w:ilvl w:val="0"/>
          <w:numId w:val="5"/>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lastRenderedPageBreak/>
        <w:t>BDAR 6 straipsnio 1 dalies a punktu - duomenų subjekto sutikimu (pokalbio tęsimas po informavimo apie įrašymą);</w:t>
      </w:r>
    </w:p>
    <w:p w:rsidR="00934735" w:rsidP="0D1E5EA4" w:rsidRDefault="7442D9EA" w14:paraId="4D3C283A" w14:textId="36817C03">
      <w:pPr>
        <w:pStyle w:val="ListParagraph"/>
        <w:numPr>
          <w:ilvl w:val="0"/>
          <w:numId w:val="5"/>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 xml:space="preserve">BDAR 6 straipsnio 1 dalies f punktu -  Agentūros teisėtu interesu užtikrinti paslaugų kokybę ir interesantų teisių apsaugą. </w:t>
      </w:r>
    </w:p>
    <w:p w:rsidR="00934735" w:rsidP="0D1E5EA4" w:rsidRDefault="00934735" w14:paraId="21926D01" w14:textId="4E42993E">
      <w:pPr>
        <w:pStyle w:val="ListParagraph"/>
        <w:spacing w:after="0"/>
        <w:rPr>
          <w:rFonts w:ascii="Times New Roman" w:hAnsi="Times New Roman" w:eastAsia="Times New Roman" w:cs="Times New Roman"/>
          <w:sz w:val="22"/>
          <w:szCs w:val="22"/>
          <w:lang w:val="lt-LT"/>
        </w:rPr>
      </w:pPr>
    </w:p>
    <w:p w:rsidR="00934735" w:rsidP="0D1E5EA4" w:rsidRDefault="7442D9EA" w14:paraId="0AE29C63" w14:textId="57887833">
      <w:pPr>
        <w:rPr>
          <w:rFonts w:ascii="Times New Roman" w:hAnsi="Times New Roman" w:eastAsia="Times New Roman" w:cs="Times New Roman"/>
          <w:b/>
          <w:bCs/>
          <w:sz w:val="22"/>
          <w:szCs w:val="22"/>
          <w:lang w:val="lt-LT"/>
        </w:rPr>
      </w:pPr>
      <w:r w:rsidRPr="0D1E5EA4">
        <w:rPr>
          <w:rFonts w:ascii="Times New Roman" w:hAnsi="Times New Roman" w:eastAsia="Times New Roman" w:cs="Times New Roman"/>
          <w:b/>
          <w:bCs/>
          <w:sz w:val="22"/>
          <w:szCs w:val="22"/>
          <w:lang w:val="lt-LT"/>
        </w:rPr>
        <w:t>Informavimas apie pokalbio įrašymą</w:t>
      </w:r>
    </w:p>
    <w:p w:rsidR="00934735" w:rsidP="0D1E5EA4" w:rsidRDefault="7442D9EA" w14:paraId="27E0BD72" w14:textId="03DAE41C">
      <w:pPr>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Prieš pradedant įrašyti pokalbį interesantas yra informuojamas automatiniu pranešimu apie:</w:t>
      </w:r>
    </w:p>
    <w:p w:rsidR="00934735" w:rsidP="0D1E5EA4" w:rsidRDefault="7442D9EA" w14:paraId="070B1D73" w14:textId="28C49CBF">
      <w:pPr>
        <w:pStyle w:val="ListParagraph"/>
        <w:numPr>
          <w:ilvl w:val="0"/>
          <w:numId w:val="4"/>
        </w:numPr>
        <w:spacing w:after="0"/>
        <w:rPr>
          <w:rFonts w:ascii="Times New Roman" w:hAnsi="Times New Roman" w:eastAsia="Times New Roman" w:cs="Times New Roman"/>
          <w:sz w:val="22"/>
          <w:szCs w:val="22"/>
          <w:lang w:val="lt-LT"/>
        </w:rPr>
      </w:pPr>
      <w:r w:rsidRPr="337AC9F5" w:rsidR="1F13F691">
        <w:rPr>
          <w:rFonts w:ascii="Times New Roman" w:hAnsi="Times New Roman" w:eastAsia="Times New Roman" w:cs="Times New Roman"/>
          <w:sz w:val="22"/>
          <w:szCs w:val="22"/>
          <w:lang w:val="lt-LT"/>
        </w:rPr>
        <w:t>telefoninio pokalbio įrašymą;</w:t>
      </w:r>
    </w:p>
    <w:p w:rsidR="00934735" w:rsidP="0D1E5EA4" w:rsidRDefault="7442D9EA" w14:paraId="1CB59981" w14:textId="5EE5E68F">
      <w:pPr>
        <w:pStyle w:val="ListParagraph"/>
        <w:numPr>
          <w:ilvl w:val="0"/>
          <w:numId w:val="4"/>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duomenų tvarkymo tikslą;</w:t>
      </w:r>
    </w:p>
    <w:p w:rsidR="00934735" w:rsidP="0D1E5EA4" w:rsidRDefault="7442D9EA" w14:paraId="4F07437D" w14:textId="0D310A5E">
      <w:pPr>
        <w:pStyle w:val="ListParagraph"/>
        <w:numPr>
          <w:ilvl w:val="0"/>
          <w:numId w:val="4"/>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galimybę nesutikti su pokalbio įrašymu;</w:t>
      </w:r>
    </w:p>
    <w:p w:rsidR="00934735" w:rsidP="337AC9F5" w:rsidRDefault="00934735" w14:paraId="69958153" w14:textId="2510A6D2">
      <w:pPr>
        <w:pStyle w:val="ListParagraph"/>
        <w:numPr>
          <w:ilvl w:val="0"/>
          <w:numId w:val="4"/>
        </w:numPr>
        <w:spacing w:after="0"/>
        <w:rPr>
          <w:rFonts w:ascii="Times New Roman" w:hAnsi="Times New Roman" w:eastAsia="Times New Roman" w:cs="Times New Roman"/>
          <w:sz w:val="22"/>
          <w:szCs w:val="22"/>
          <w:lang w:val="lt-LT"/>
        </w:rPr>
      </w:pPr>
      <w:r w:rsidRPr="337AC9F5" w:rsidR="1F13F691">
        <w:rPr>
          <w:rFonts w:ascii="Times New Roman" w:hAnsi="Times New Roman" w:eastAsia="Times New Roman" w:cs="Times New Roman"/>
          <w:sz w:val="22"/>
          <w:szCs w:val="22"/>
          <w:lang w:val="lt-LT"/>
        </w:rPr>
        <w:t>alternatyvias konsultavimo galimybes;</w:t>
      </w:r>
    </w:p>
    <w:p w:rsidR="337AC9F5" w:rsidP="337AC9F5" w:rsidRDefault="337AC9F5" w14:paraId="70A9198C" w14:textId="35C72571">
      <w:pPr>
        <w:pStyle w:val="ListParagraph"/>
        <w:spacing w:after="0"/>
        <w:ind w:left="720"/>
        <w:rPr>
          <w:rFonts w:ascii="Times New Roman" w:hAnsi="Times New Roman" w:eastAsia="Times New Roman" w:cs="Times New Roman"/>
          <w:sz w:val="22"/>
          <w:szCs w:val="22"/>
          <w:lang w:val="lt-LT"/>
        </w:rPr>
      </w:pPr>
    </w:p>
    <w:p w:rsidR="00934735" w:rsidP="0D1E5EA4" w:rsidRDefault="7442D9EA" w14:paraId="5E9CD9B4" w14:textId="3E0EBB16">
      <w:pPr>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Jeigu interesantas, išklausęs šią informaciją, tęsia pokalbį, laikoma, kad jis davė sutikimą pokalbio įrašymui.</w:t>
      </w:r>
    </w:p>
    <w:p w:rsidR="00934735" w:rsidP="0D1E5EA4" w:rsidRDefault="7442D9EA" w14:paraId="622A75FC" w14:textId="20B39C0D">
      <w:pPr>
        <w:rPr>
          <w:rFonts w:ascii="Times New Roman" w:hAnsi="Times New Roman" w:eastAsia="Times New Roman" w:cs="Times New Roman"/>
          <w:b/>
          <w:bCs/>
          <w:sz w:val="22"/>
          <w:szCs w:val="22"/>
          <w:lang w:val="lt-LT"/>
        </w:rPr>
      </w:pPr>
      <w:r w:rsidRPr="0D1E5EA4">
        <w:rPr>
          <w:rFonts w:ascii="Times New Roman" w:hAnsi="Times New Roman" w:eastAsia="Times New Roman" w:cs="Times New Roman"/>
          <w:b/>
          <w:bCs/>
          <w:sz w:val="22"/>
          <w:szCs w:val="22"/>
          <w:lang w:val="lt-LT"/>
        </w:rPr>
        <w:t>Duomenų saugojimo laikotarpis</w:t>
      </w:r>
    </w:p>
    <w:p w:rsidR="00934735" w:rsidP="0D1E5EA4" w:rsidRDefault="7442D9EA" w14:paraId="26E6DAFB" w14:textId="009F21BF">
      <w:pPr>
        <w:pStyle w:val="ListParagraph"/>
        <w:numPr>
          <w:ilvl w:val="0"/>
          <w:numId w:val="3"/>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 xml:space="preserve">Telefoninių pokalbių įrašai saugomi </w:t>
      </w:r>
      <w:r w:rsidRPr="0D1E5EA4">
        <w:rPr>
          <w:rFonts w:ascii="Times New Roman" w:hAnsi="Times New Roman" w:eastAsia="Times New Roman" w:cs="Times New Roman"/>
          <w:b/>
          <w:bCs/>
          <w:sz w:val="22"/>
          <w:szCs w:val="22"/>
          <w:lang w:val="lt-LT"/>
        </w:rPr>
        <w:t>6 mėnesius</w:t>
      </w:r>
      <w:r w:rsidRPr="0D1E5EA4">
        <w:rPr>
          <w:rFonts w:ascii="Times New Roman" w:hAnsi="Times New Roman" w:eastAsia="Times New Roman" w:cs="Times New Roman"/>
          <w:sz w:val="22"/>
          <w:szCs w:val="22"/>
          <w:lang w:val="lt-LT"/>
        </w:rPr>
        <w:t xml:space="preserve"> nuo jų įrašymo dienos.</w:t>
      </w:r>
    </w:p>
    <w:p w:rsidR="00934735" w:rsidP="0D1E5EA4" w:rsidRDefault="7442D9EA" w14:paraId="49A09F48" w14:textId="4AFFF42A">
      <w:pPr>
        <w:pStyle w:val="ListParagraph"/>
        <w:numPr>
          <w:ilvl w:val="0"/>
          <w:numId w:val="3"/>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Pasibaigus šiam terminui, įrašai automatiškai ir negrįžtamai sunaikinami.</w:t>
      </w:r>
    </w:p>
    <w:p w:rsidR="00934735" w:rsidP="0D1E5EA4" w:rsidRDefault="7442D9EA" w14:paraId="46ABADFA" w14:textId="57807BAF">
      <w:pPr>
        <w:pStyle w:val="ListParagraph"/>
        <w:numPr>
          <w:ilvl w:val="0"/>
          <w:numId w:val="3"/>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 xml:space="preserve">Jei pokalbio įrašai reikalingi tyrimui, ginčo ar skundo nagrinėjimui, jie gali būti saugomi ilgiau - iki kol pasiekiami konkretūs duomenų tvarkymo tikslai. </w:t>
      </w:r>
    </w:p>
    <w:p w:rsidR="00934735" w:rsidP="0D1E5EA4" w:rsidRDefault="00934735" w14:paraId="6A2AD5DA" w14:textId="5B13459E">
      <w:pPr>
        <w:pStyle w:val="ListParagraph"/>
        <w:spacing w:after="0"/>
        <w:rPr>
          <w:rFonts w:ascii="Times New Roman" w:hAnsi="Times New Roman" w:eastAsia="Times New Roman" w:cs="Times New Roman"/>
          <w:sz w:val="22"/>
          <w:szCs w:val="22"/>
          <w:lang w:val="lt-LT"/>
        </w:rPr>
      </w:pPr>
    </w:p>
    <w:p w:rsidR="00934735" w:rsidP="0D1E5EA4" w:rsidRDefault="7442D9EA" w14:paraId="5FF6B8AC" w14:textId="3DB11422">
      <w:pPr>
        <w:rPr>
          <w:rFonts w:ascii="Times New Roman" w:hAnsi="Times New Roman" w:eastAsia="Times New Roman" w:cs="Times New Roman"/>
          <w:b/>
          <w:bCs/>
          <w:sz w:val="22"/>
          <w:szCs w:val="22"/>
          <w:lang w:val="lt-LT"/>
        </w:rPr>
      </w:pPr>
      <w:r w:rsidRPr="0D1E5EA4">
        <w:rPr>
          <w:rFonts w:ascii="Times New Roman" w:hAnsi="Times New Roman" w:eastAsia="Times New Roman" w:cs="Times New Roman"/>
          <w:b/>
          <w:bCs/>
          <w:sz w:val="22"/>
          <w:szCs w:val="22"/>
          <w:lang w:val="lt-LT"/>
        </w:rPr>
        <w:t>Duomenų gavėjai</w:t>
      </w:r>
    </w:p>
    <w:p w:rsidR="00934735" w:rsidP="0D1E5EA4" w:rsidRDefault="7442D9EA" w14:paraId="77E6F3F2" w14:textId="1AE2AB7A">
      <w:pPr>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Telefoninių pokalbių įrašų duomenys gali būti teikiami:</w:t>
      </w:r>
    </w:p>
    <w:p w:rsidR="00934735" w:rsidP="0D1E5EA4" w:rsidRDefault="7442D9EA" w14:paraId="19635535" w14:textId="663E2250">
      <w:pPr>
        <w:pStyle w:val="ListParagraph"/>
        <w:numPr>
          <w:ilvl w:val="0"/>
          <w:numId w:val="2"/>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teisėsaugos ar kitoms valstybės institucijoms teisės aktų nustatyta tvarka;</w:t>
      </w:r>
    </w:p>
    <w:p w:rsidR="00934735" w:rsidP="0D1E5EA4" w:rsidRDefault="7442D9EA" w14:paraId="4C647901" w14:textId="111359FB">
      <w:pPr>
        <w:pStyle w:val="ListParagraph"/>
        <w:numPr>
          <w:ilvl w:val="0"/>
          <w:numId w:val="2"/>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tretiesiems asmenims tik esant teisėtam pagrindui ir tik tokia apimtimi, kuri būtina konkrečiam tikslui pasiekti.</w:t>
      </w:r>
    </w:p>
    <w:p w:rsidR="00934735" w:rsidP="0D1E5EA4" w:rsidRDefault="00934735" w14:paraId="721ABC97" w14:textId="5B0F3140">
      <w:pPr>
        <w:pStyle w:val="ListParagraph"/>
        <w:spacing w:after="0"/>
        <w:rPr>
          <w:rFonts w:ascii="Times New Roman" w:hAnsi="Times New Roman" w:eastAsia="Times New Roman" w:cs="Times New Roman"/>
          <w:sz w:val="22"/>
          <w:szCs w:val="22"/>
          <w:lang w:val="lt-LT"/>
        </w:rPr>
      </w:pPr>
    </w:p>
    <w:p w:rsidR="00934735" w:rsidP="0D1E5EA4" w:rsidRDefault="7442D9EA" w14:paraId="19122905" w14:textId="2F659A68">
      <w:pPr>
        <w:rPr>
          <w:rFonts w:ascii="Times New Roman" w:hAnsi="Times New Roman" w:eastAsia="Times New Roman" w:cs="Times New Roman"/>
          <w:b/>
          <w:bCs/>
          <w:sz w:val="22"/>
          <w:szCs w:val="22"/>
          <w:lang w:val="lt-LT"/>
        </w:rPr>
      </w:pPr>
      <w:r w:rsidRPr="0D1E5EA4">
        <w:rPr>
          <w:rFonts w:ascii="Times New Roman" w:hAnsi="Times New Roman" w:eastAsia="Times New Roman" w:cs="Times New Roman"/>
          <w:b/>
          <w:bCs/>
          <w:sz w:val="22"/>
          <w:szCs w:val="22"/>
          <w:lang w:val="lt-LT"/>
        </w:rPr>
        <w:t>Duomenų subjektų teisės</w:t>
      </w:r>
    </w:p>
    <w:p w:rsidR="00934735" w:rsidP="0D1E5EA4" w:rsidRDefault="7442D9EA" w14:paraId="6EF40E58" w14:textId="656CD4EB">
      <w:pPr>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Asmenys, kurių telefoniniai pokalbiai įrašomi, turi teisę:</w:t>
      </w:r>
    </w:p>
    <w:p w:rsidR="00934735" w:rsidP="0D1E5EA4" w:rsidRDefault="7442D9EA" w14:paraId="54D08E4D" w14:textId="0E66D13D">
      <w:pPr>
        <w:pStyle w:val="ListParagraph"/>
        <w:numPr>
          <w:ilvl w:val="0"/>
          <w:numId w:val="1"/>
        </w:numPr>
        <w:spacing w:after="0"/>
        <w:rPr>
          <w:rFonts w:ascii="Times New Roman" w:hAnsi="Times New Roman" w:eastAsia="Times New Roman" w:cs="Times New Roman"/>
          <w:sz w:val="22"/>
          <w:szCs w:val="22"/>
          <w:lang w:val="lt-LT"/>
        </w:rPr>
      </w:pPr>
      <w:r w:rsidRPr="337AC9F5" w:rsidR="1F13F691">
        <w:rPr>
          <w:rFonts w:ascii="Times New Roman" w:hAnsi="Times New Roman" w:eastAsia="Times New Roman" w:cs="Times New Roman"/>
          <w:sz w:val="22"/>
          <w:szCs w:val="22"/>
          <w:lang w:val="lt-LT"/>
        </w:rPr>
        <w:t xml:space="preserve">būti </w:t>
      </w:r>
      <w:r w:rsidRPr="337AC9F5" w:rsidR="1F13F691">
        <w:rPr>
          <w:rFonts w:ascii="Times New Roman" w:hAnsi="Times New Roman" w:eastAsia="Times New Roman" w:cs="Times New Roman"/>
          <w:sz w:val="22"/>
          <w:szCs w:val="22"/>
          <w:lang w:val="lt-LT"/>
        </w:rPr>
        <w:t>informuoti</w:t>
      </w:r>
      <w:r w:rsidRPr="337AC9F5" w:rsidR="1F13F691">
        <w:rPr>
          <w:rFonts w:ascii="Times New Roman" w:hAnsi="Times New Roman" w:eastAsia="Times New Roman" w:cs="Times New Roman"/>
          <w:sz w:val="22"/>
          <w:szCs w:val="22"/>
          <w:lang w:val="lt-LT"/>
        </w:rPr>
        <w:t xml:space="preserve"> apie savo asmens duomenų tvarkymą;</w:t>
      </w:r>
    </w:p>
    <w:p w:rsidR="00934735" w:rsidP="0D1E5EA4" w:rsidRDefault="7442D9EA" w14:paraId="73262A4F" w14:textId="5AD47404">
      <w:pPr>
        <w:pStyle w:val="ListParagraph"/>
        <w:numPr>
          <w:ilvl w:val="0"/>
          <w:numId w:val="1"/>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susipažinti su tvarkomais savo asmens duomenimis;</w:t>
      </w:r>
    </w:p>
    <w:p w:rsidR="00934735" w:rsidP="0D1E5EA4" w:rsidRDefault="7442D9EA" w14:paraId="350EC000" w14:textId="5985CF61">
      <w:pPr>
        <w:pStyle w:val="ListParagraph"/>
        <w:numPr>
          <w:ilvl w:val="0"/>
          <w:numId w:val="1"/>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reikalauti apriboti duomenų tvarkymą;</w:t>
      </w:r>
    </w:p>
    <w:p w:rsidR="00934735" w:rsidP="0D1E5EA4" w:rsidRDefault="7442D9EA" w14:paraId="377DB650" w14:textId="0170B3B4">
      <w:pPr>
        <w:pStyle w:val="ListParagraph"/>
        <w:numPr>
          <w:ilvl w:val="0"/>
          <w:numId w:val="1"/>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pateikti prašymą dėl pokalbio įrašo kopijos gavimo;</w:t>
      </w:r>
    </w:p>
    <w:p w:rsidR="00934735" w:rsidP="0D1E5EA4" w:rsidRDefault="7442D9EA" w14:paraId="6CF2EEE8" w14:textId="4B80D90B">
      <w:pPr>
        <w:pStyle w:val="ListParagraph"/>
        <w:numPr>
          <w:ilvl w:val="0"/>
          <w:numId w:val="1"/>
        </w:numPr>
        <w:spacing w:after="0"/>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pateikti skundą Valstybinei duomenų apsaugos inspekcijai (</w:t>
      </w:r>
      <w:hyperlink r:id="rId13">
        <w:r w:rsidRPr="0D1E5EA4">
          <w:rPr>
            <w:rStyle w:val="Hyperlink"/>
            <w:rFonts w:ascii="Times New Roman" w:hAnsi="Times New Roman" w:eastAsia="Times New Roman" w:cs="Times New Roman"/>
            <w:sz w:val="22"/>
            <w:szCs w:val="22"/>
            <w:lang w:val="lt-LT"/>
          </w:rPr>
          <w:t>https://vdai.lrv.lt</w:t>
        </w:r>
      </w:hyperlink>
      <w:r w:rsidRPr="0D1E5EA4">
        <w:rPr>
          <w:rFonts w:ascii="Times New Roman" w:hAnsi="Times New Roman" w:eastAsia="Times New Roman" w:cs="Times New Roman"/>
          <w:sz w:val="22"/>
          <w:szCs w:val="22"/>
          <w:lang w:val="lt-LT"/>
        </w:rPr>
        <w:t>).</w:t>
      </w:r>
    </w:p>
    <w:p w:rsidR="00934735" w:rsidP="0D1E5EA4" w:rsidRDefault="00934735" w14:paraId="4DB02607" w14:textId="03C69B1F">
      <w:pPr>
        <w:pStyle w:val="ListParagraph"/>
        <w:spacing w:after="0"/>
        <w:rPr>
          <w:rFonts w:ascii="Times New Roman" w:hAnsi="Times New Roman" w:eastAsia="Times New Roman" w:cs="Times New Roman"/>
          <w:sz w:val="22"/>
          <w:szCs w:val="22"/>
          <w:lang w:val="lt-LT"/>
        </w:rPr>
      </w:pPr>
    </w:p>
    <w:p w:rsidR="00934735" w:rsidP="0D1E5EA4" w:rsidRDefault="7442D9EA" w14:paraId="09E33387" w14:textId="1EFEAEE0">
      <w:pPr>
        <w:rPr>
          <w:rFonts w:ascii="Times New Roman" w:hAnsi="Times New Roman" w:eastAsia="Times New Roman" w:cs="Times New Roman"/>
          <w:sz w:val="22"/>
          <w:szCs w:val="22"/>
          <w:lang w:val="lt-LT"/>
        </w:rPr>
      </w:pPr>
      <w:r w:rsidRPr="0D1E5EA4">
        <w:rPr>
          <w:rFonts w:ascii="Times New Roman" w:hAnsi="Times New Roman" w:eastAsia="Times New Roman" w:cs="Times New Roman"/>
          <w:sz w:val="22"/>
          <w:szCs w:val="22"/>
          <w:lang w:val="lt-LT"/>
        </w:rPr>
        <w:t xml:space="preserve">Informacija apie duomenų subjektų teisių įgyvendinimą pateikta Agentūros internetinėje svetainės </w:t>
      </w:r>
      <w:hyperlink r:id="rId14">
        <w:r w:rsidRPr="0D1E5EA4">
          <w:rPr>
            <w:rStyle w:val="Hyperlink"/>
            <w:rFonts w:ascii="Times New Roman" w:hAnsi="Times New Roman" w:eastAsia="Times New Roman" w:cs="Times New Roman"/>
            <w:sz w:val="22"/>
            <w:szCs w:val="22"/>
            <w:lang w:val="lt-LT"/>
          </w:rPr>
          <w:t>https://zua.lt</w:t>
        </w:r>
      </w:hyperlink>
      <w:r w:rsidRPr="0D1E5EA4">
        <w:rPr>
          <w:rFonts w:ascii="Times New Roman" w:hAnsi="Times New Roman" w:eastAsia="Times New Roman" w:cs="Times New Roman"/>
          <w:sz w:val="22"/>
          <w:szCs w:val="22"/>
          <w:lang w:val="lt-LT"/>
        </w:rPr>
        <w:t xml:space="preserve">  skiltyje „</w:t>
      </w:r>
      <w:r w:rsidRPr="0D1E5EA4">
        <w:rPr>
          <w:rFonts w:ascii="Times New Roman" w:hAnsi="Times New Roman" w:eastAsia="Times New Roman" w:cs="Times New Roman"/>
          <w:b/>
          <w:bCs/>
          <w:sz w:val="22"/>
          <w:szCs w:val="22"/>
          <w:lang w:val="lt-LT"/>
        </w:rPr>
        <w:t>Asmens duomenų apsauga</w:t>
      </w:r>
      <w:r w:rsidRPr="0D1E5EA4">
        <w:rPr>
          <w:rFonts w:ascii="Times New Roman" w:hAnsi="Times New Roman" w:eastAsia="Times New Roman" w:cs="Times New Roman"/>
          <w:sz w:val="22"/>
          <w:szCs w:val="22"/>
          <w:lang w:val="lt-LT"/>
        </w:rPr>
        <w:t>“.</w:t>
      </w:r>
    </w:p>
    <w:p w:rsidR="00934735" w:rsidP="0D1E5EA4" w:rsidRDefault="00934735" w14:paraId="2C078E63" w14:textId="3A4D375D">
      <w:pPr>
        <w:spacing w:line="276" w:lineRule="auto"/>
        <w:rPr>
          <w:rFonts w:ascii="Times New Roman" w:hAnsi="Times New Roman" w:eastAsia="Times New Roman" w:cs="Times New Roman"/>
          <w:sz w:val="22"/>
          <w:szCs w:val="22"/>
          <w:lang w:val="lt-LT"/>
        </w:rPr>
      </w:pPr>
    </w:p>
    <w:sectPr w:rsidR="0093473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495"/>
    <w:multiLevelType w:val="hybridMultilevel"/>
    <w:tmpl w:val="445E395E"/>
    <w:lvl w:ilvl="0" w:tplc="41DE3702">
      <w:start w:val="1"/>
      <w:numFmt w:val="bullet"/>
      <w:lvlText w:val=""/>
      <w:lvlJc w:val="left"/>
      <w:pPr>
        <w:ind w:left="720" w:hanging="360"/>
      </w:pPr>
      <w:rPr>
        <w:rFonts w:hint="default" w:ascii="Symbol" w:hAnsi="Symbol"/>
      </w:rPr>
    </w:lvl>
    <w:lvl w:ilvl="1" w:tplc="BD4CA0E6">
      <w:start w:val="1"/>
      <w:numFmt w:val="bullet"/>
      <w:lvlText w:val="o"/>
      <w:lvlJc w:val="left"/>
      <w:pPr>
        <w:ind w:left="1440" w:hanging="360"/>
      </w:pPr>
      <w:rPr>
        <w:rFonts w:hint="default" w:ascii="Courier New" w:hAnsi="Courier New"/>
      </w:rPr>
    </w:lvl>
    <w:lvl w:ilvl="2" w:tplc="1166F80C">
      <w:start w:val="1"/>
      <w:numFmt w:val="bullet"/>
      <w:lvlText w:val=""/>
      <w:lvlJc w:val="left"/>
      <w:pPr>
        <w:ind w:left="2160" w:hanging="360"/>
      </w:pPr>
      <w:rPr>
        <w:rFonts w:hint="default" w:ascii="Wingdings" w:hAnsi="Wingdings"/>
      </w:rPr>
    </w:lvl>
    <w:lvl w:ilvl="3" w:tplc="AE267BA6">
      <w:start w:val="1"/>
      <w:numFmt w:val="bullet"/>
      <w:lvlText w:val=""/>
      <w:lvlJc w:val="left"/>
      <w:pPr>
        <w:ind w:left="2880" w:hanging="360"/>
      </w:pPr>
      <w:rPr>
        <w:rFonts w:hint="default" w:ascii="Symbol" w:hAnsi="Symbol"/>
      </w:rPr>
    </w:lvl>
    <w:lvl w:ilvl="4" w:tplc="1EAC0046">
      <w:start w:val="1"/>
      <w:numFmt w:val="bullet"/>
      <w:lvlText w:val="o"/>
      <w:lvlJc w:val="left"/>
      <w:pPr>
        <w:ind w:left="3600" w:hanging="360"/>
      </w:pPr>
      <w:rPr>
        <w:rFonts w:hint="default" w:ascii="Courier New" w:hAnsi="Courier New"/>
      </w:rPr>
    </w:lvl>
    <w:lvl w:ilvl="5" w:tplc="CE3088CA">
      <w:start w:val="1"/>
      <w:numFmt w:val="bullet"/>
      <w:lvlText w:val=""/>
      <w:lvlJc w:val="left"/>
      <w:pPr>
        <w:ind w:left="4320" w:hanging="360"/>
      </w:pPr>
      <w:rPr>
        <w:rFonts w:hint="default" w:ascii="Wingdings" w:hAnsi="Wingdings"/>
      </w:rPr>
    </w:lvl>
    <w:lvl w:ilvl="6" w:tplc="3F782CB4">
      <w:start w:val="1"/>
      <w:numFmt w:val="bullet"/>
      <w:lvlText w:val=""/>
      <w:lvlJc w:val="left"/>
      <w:pPr>
        <w:ind w:left="5040" w:hanging="360"/>
      </w:pPr>
      <w:rPr>
        <w:rFonts w:hint="default" w:ascii="Symbol" w:hAnsi="Symbol"/>
      </w:rPr>
    </w:lvl>
    <w:lvl w:ilvl="7" w:tplc="44BAE192">
      <w:start w:val="1"/>
      <w:numFmt w:val="bullet"/>
      <w:lvlText w:val="o"/>
      <w:lvlJc w:val="left"/>
      <w:pPr>
        <w:ind w:left="5760" w:hanging="360"/>
      </w:pPr>
      <w:rPr>
        <w:rFonts w:hint="default" w:ascii="Courier New" w:hAnsi="Courier New"/>
      </w:rPr>
    </w:lvl>
    <w:lvl w:ilvl="8" w:tplc="1FBAAC80">
      <w:start w:val="1"/>
      <w:numFmt w:val="bullet"/>
      <w:lvlText w:val=""/>
      <w:lvlJc w:val="left"/>
      <w:pPr>
        <w:ind w:left="6480" w:hanging="360"/>
      </w:pPr>
      <w:rPr>
        <w:rFonts w:hint="default" w:ascii="Wingdings" w:hAnsi="Wingdings"/>
      </w:rPr>
    </w:lvl>
  </w:abstractNum>
  <w:abstractNum w:abstractNumId="1" w15:restartNumberingAfterBreak="0">
    <w:nsid w:val="217A1DD6"/>
    <w:multiLevelType w:val="hybridMultilevel"/>
    <w:tmpl w:val="450C48F6"/>
    <w:lvl w:ilvl="0" w:tplc="7C66B44A">
      <w:start w:val="1"/>
      <w:numFmt w:val="bullet"/>
      <w:lvlText w:val=""/>
      <w:lvlJc w:val="left"/>
      <w:pPr>
        <w:ind w:left="720" w:hanging="360"/>
      </w:pPr>
      <w:rPr>
        <w:rFonts w:hint="default" w:ascii="Symbol" w:hAnsi="Symbol"/>
      </w:rPr>
    </w:lvl>
    <w:lvl w:ilvl="1" w:tplc="29143112">
      <w:start w:val="1"/>
      <w:numFmt w:val="bullet"/>
      <w:lvlText w:val="o"/>
      <w:lvlJc w:val="left"/>
      <w:pPr>
        <w:ind w:left="1440" w:hanging="360"/>
      </w:pPr>
      <w:rPr>
        <w:rFonts w:hint="default" w:ascii="Courier New" w:hAnsi="Courier New"/>
      </w:rPr>
    </w:lvl>
    <w:lvl w:ilvl="2" w:tplc="DA3CDC96">
      <w:start w:val="1"/>
      <w:numFmt w:val="bullet"/>
      <w:lvlText w:val=""/>
      <w:lvlJc w:val="left"/>
      <w:pPr>
        <w:ind w:left="2160" w:hanging="360"/>
      </w:pPr>
      <w:rPr>
        <w:rFonts w:hint="default" w:ascii="Wingdings" w:hAnsi="Wingdings"/>
      </w:rPr>
    </w:lvl>
    <w:lvl w:ilvl="3" w:tplc="101C80AA">
      <w:start w:val="1"/>
      <w:numFmt w:val="bullet"/>
      <w:lvlText w:val=""/>
      <w:lvlJc w:val="left"/>
      <w:pPr>
        <w:ind w:left="2880" w:hanging="360"/>
      </w:pPr>
      <w:rPr>
        <w:rFonts w:hint="default" w:ascii="Symbol" w:hAnsi="Symbol"/>
      </w:rPr>
    </w:lvl>
    <w:lvl w:ilvl="4" w:tplc="897498AC">
      <w:start w:val="1"/>
      <w:numFmt w:val="bullet"/>
      <w:lvlText w:val="o"/>
      <w:lvlJc w:val="left"/>
      <w:pPr>
        <w:ind w:left="3600" w:hanging="360"/>
      </w:pPr>
      <w:rPr>
        <w:rFonts w:hint="default" w:ascii="Courier New" w:hAnsi="Courier New"/>
      </w:rPr>
    </w:lvl>
    <w:lvl w:ilvl="5" w:tplc="A2CAC796">
      <w:start w:val="1"/>
      <w:numFmt w:val="bullet"/>
      <w:lvlText w:val=""/>
      <w:lvlJc w:val="left"/>
      <w:pPr>
        <w:ind w:left="4320" w:hanging="360"/>
      </w:pPr>
      <w:rPr>
        <w:rFonts w:hint="default" w:ascii="Wingdings" w:hAnsi="Wingdings"/>
      </w:rPr>
    </w:lvl>
    <w:lvl w:ilvl="6" w:tplc="37843A82">
      <w:start w:val="1"/>
      <w:numFmt w:val="bullet"/>
      <w:lvlText w:val=""/>
      <w:lvlJc w:val="left"/>
      <w:pPr>
        <w:ind w:left="5040" w:hanging="360"/>
      </w:pPr>
      <w:rPr>
        <w:rFonts w:hint="default" w:ascii="Symbol" w:hAnsi="Symbol"/>
      </w:rPr>
    </w:lvl>
    <w:lvl w:ilvl="7" w:tplc="1A1E6232">
      <w:start w:val="1"/>
      <w:numFmt w:val="bullet"/>
      <w:lvlText w:val="o"/>
      <w:lvlJc w:val="left"/>
      <w:pPr>
        <w:ind w:left="5760" w:hanging="360"/>
      </w:pPr>
      <w:rPr>
        <w:rFonts w:hint="default" w:ascii="Courier New" w:hAnsi="Courier New"/>
      </w:rPr>
    </w:lvl>
    <w:lvl w:ilvl="8" w:tplc="B3DA1EDA">
      <w:start w:val="1"/>
      <w:numFmt w:val="bullet"/>
      <w:lvlText w:val=""/>
      <w:lvlJc w:val="left"/>
      <w:pPr>
        <w:ind w:left="6480" w:hanging="360"/>
      </w:pPr>
      <w:rPr>
        <w:rFonts w:hint="default" w:ascii="Wingdings" w:hAnsi="Wingdings"/>
      </w:rPr>
    </w:lvl>
  </w:abstractNum>
  <w:abstractNum w:abstractNumId="2" w15:restartNumberingAfterBreak="0">
    <w:nsid w:val="2AC30B5C"/>
    <w:multiLevelType w:val="hybridMultilevel"/>
    <w:tmpl w:val="DBA4D6FA"/>
    <w:lvl w:ilvl="0" w:tplc="BA9A2932">
      <w:start w:val="1"/>
      <w:numFmt w:val="bullet"/>
      <w:lvlText w:val=""/>
      <w:lvlJc w:val="left"/>
      <w:pPr>
        <w:ind w:left="720" w:hanging="360"/>
      </w:pPr>
      <w:rPr>
        <w:rFonts w:hint="default" w:ascii="Symbol" w:hAnsi="Symbol"/>
      </w:rPr>
    </w:lvl>
    <w:lvl w:ilvl="1" w:tplc="E23E2236">
      <w:start w:val="1"/>
      <w:numFmt w:val="bullet"/>
      <w:lvlText w:val="o"/>
      <w:lvlJc w:val="left"/>
      <w:pPr>
        <w:ind w:left="1440" w:hanging="360"/>
      </w:pPr>
      <w:rPr>
        <w:rFonts w:hint="default" w:ascii="Courier New" w:hAnsi="Courier New"/>
      </w:rPr>
    </w:lvl>
    <w:lvl w:ilvl="2" w:tplc="DAC43F72">
      <w:start w:val="1"/>
      <w:numFmt w:val="bullet"/>
      <w:lvlText w:val=""/>
      <w:lvlJc w:val="left"/>
      <w:pPr>
        <w:ind w:left="2160" w:hanging="360"/>
      </w:pPr>
      <w:rPr>
        <w:rFonts w:hint="default" w:ascii="Wingdings" w:hAnsi="Wingdings"/>
      </w:rPr>
    </w:lvl>
    <w:lvl w:ilvl="3" w:tplc="556473E2">
      <w:start w:val="1"/>
      <w:numFmt w:val="bullet"/>
      <w:lvlText w:val=""/>
      <w:lvlJc w:val="left"/>
      <w:pPr>
        <w:ind w:left="2880" w:hanging="360"/>
      </w:pPr>
      <w:rPr>
        <w:rFonts w:hint="default" w:ascii="Symbol" w:hAnsi="Symbol"/>
      </w:rPr>
    </w:lvl>
    <w:lvl w:ilvl="4" w:tplc="1F821F86">
      <w:start w:val="1"/>
      <w:numFmt w:val="bullet"/>
      <w:lvlText w:val="o"/>
      <w:lvlJc w:val="left"/>
      <w:pPr>
        <w:ind w:left="3600" w:hanging="360"/>
      </w:pPr>
      <w:rPr>
        <w:rFonts w:hint="default" w:ascii="Courier New" w:hAnsi="Courier New"/>
      </w:rPr>
    </w:lvl>
    <w:lvl w:ilvl="5" w:tplc="DB9202F4">
      <w:start w:val="1"/>
      <w:numFmt w:val="bullet"/>
      <w:lvlText w:val=""/>
      <w:lvlJc w:val="left"/>
      <w:pPr>
        <w:ind w:left="4320" w:hanging="360"/>
      </w:pPr>
      <w:rPr>
        <w:rFonts w:hint="default" w:ascii="Wingdings" w:hAnsi="Wingdings"/>
      </w:rPr>
    </w:lvl>
    <w:lvl w:ilvl="6" w:tplc="96F4B13E">
      <w:start w:val="1"/>
      <w:numFmt w:val="bullet"/>
      <w:lvlText w:val=""/>
      <w:lvlJc w:val="left"/>
      <w:pPr>
        <w:ind w:left="5040" w:hanging="360"/>
      </w:pPr>
      <w:rPr>
        <w:rFonts w:hint="default" w:ascii="Symbol" w:hAnsi="Symbol"/>
      </w:rPr>
    </w:lvl>
    <w:lvl w:ilvl="7" w:tplc="272E774C">
      <w:start w:val="1"/>
      <w:numFmt w:val="bullet"/>
      <w:lvlText w:val="o"/>
      <w:lvlJc w:val="left"/>
      <w:pPr>
        <w:ind w:left="5760" w:hanging="360"/>
      </w:pPr>
      <w:rPr>
        <w:rFonts w:hint="default" w:ascii="Courier New" w:hAnsi="Courier New"/>
      </w:rPr>
    </w:lvl>
    <w:lvl w:ilvl="8" w:tplc="24846774">
      <w:start w:val="1"/>
      <w:numFmt w:val="bullet"/>
      <w:lvlText w:val=""/>
      <w:lvlJc w:val="left"/>
      <w:pPr>
        <w:ind w:left="6480" w:hanging="360"/>
      </w:pPr>
      <w:rPr>
        <w:rFonts w:hint="default" w:ascii="Wingdings" w:hAnsi="Wingdings"/>
      </w:rPr>
    </w:lvl>
  </w:abstractNum>
  <w:abstractNum w:abstractNumId="3" w15:restartNumberingAfterBreak="0">
    <w:nsid w:val="3C59473F"/>
    <w:multiLevelType w:val="hybridMultilevel"/>
    <w:tmpl w:val="D1FA179C"/>
    <w:lvl w:ilvl="0" w:tplc="31BC4B1E">
      <w:start w:val="1"/>
      <w:numFmt w:val="bullet"/>
      <w:lvlText w:val=""/>
      <w:lvlJc w:val="left"/>
      <w:pPr>
        <w:ind w:left="720" w:hanging="360"/>
      </w:pPr>
      <w:rPr>
        <w:rFonts w:hint="default" w:ascii="Symbol" w:hAnsi="Symbol"/>
      </w:rPr>
    </w:lvl>
    <w:lvl w:ilvl="1" w:tplc="38522430">
      <w:start w:val="1"/>
      <w:numFmt w:val="bullet"/>
      <w:lvlText w:val="o"/>
      <w:lvlJc w:val="left"/>
      <w:pPr>
        <w:ind w:left="1440" w:hanging="360"/>
      </w:pPr>
      <w:rPr>
        <w:rFonts w:hint="default" w:ascii="Courier New" w:hAnsi="Courier New"/>
      </w:rPr>
    </w:lvl>
    <w:lvl w:ilvl="2" w:tplc="9D7AE98A">
      <w:start w:val="1"/>
      <w:numFmt w:val="bullet"/>
      <w:lvlText w:val=""/>
      <w:lvlJc w:val="left"/>
      <w:pPr>
        <w:ind w:left="2160" w:hanging="360"/>
      </w:pPr>
      <w:rPr>
        <w:rFonts w:hint="default" w:ascii="Wingdings" w:hAnsi="Wingdings"/>
      </w:rPr>
    </w:lvl>
    <w:lvl w:ilvl="3" w:tplc="13DA12AA">
      <w:start w:val="1"/>
      <w:numFmt w:val="bullet"/>
      <w:lvlText w:val=""/>
      <w:lvlJc w:val="left"/>
      <w:pPr>
        <w:ind w:left="2880" w:hanging="360"/>
      </w:pPr>
      <w:rPr>
        <w:rFonts w:hint="default" w:ascii="Symbol" w:hAnsi="Symbol"/>
      </w:rPr>
    </w:lvl>
    <w:lvl w:ilvl="4" w:tplc="5EAEBEB8">
      <w:start w:val="1"/>
      <w:numFmt w:val="bullet"/>
      <w:lvlText w:val="o"/>
      <w:lvlJc w:val="left"/>
      <w:pPr>
        <w:ind w:left="3600" w:hanging="360"/>
      </w:pPr>
      <w:rPr>
        <w:rFonts w:hint="default" w:ascii="Courier New" w:hAnsi="Courier New"/>
      </w:rPr>
    </w:lvl>
    <w:lvl w:ilvl="5" w:tplc="0F0CBAD6">
      <w:start w:val="1"/>
      <w:numFmt w:val="bullet"/>
      <w:lvlText w:val=""/>
      <w:lvlJc w:val="left"/>
      <w:pPr>
        <w:ind w:left="4320" w:hanging="360"/>
      </w:pPr>
      <w:rPr>
        <w:rFonts w:hint="default" w:ascii="Wingdings" w:hAnsi="Wingdings"/>
      </w:rPr>
    </w:lvl>
    <w:lvl w:ilvl="6" w:tplc="57523D8C">
      <w:start w:val="1"/>
      <w:numFmt w:val="bullet"/>
      <w:lvlText w:val=""/>
      <w:lvlJc w:val="left"/>
      <w:pPr>
        <w:ind w:left="5040" w:hanging="360"/>
      </w:pPr>
      <w:rPr>
        <w:rFonts w:hint="default" w:ascii="Symbol" w:hAnsi="Symbol"/>
      </w:rPr>
    </w:lvl>
    <w:lvl w:ilvl="7" w:tplc="934C51DC">
      <w:start w:val="1"/>
      <w:numFmt w:val="bullet"/>
      <w:lvlText w:val="o"/>
      <w:lvlJc w:val="left"/>
      <w:pPr>
        <w:ind w:left="5760" w:hanging="360"/>
      </w:pPr>
      <w:rPr>
        <w:rFonts w:hint="default" w:ascii="Courier New" w:hAnsi="Courier New"/>
      </w:rPr>
    </w:lvl>
    <w:lvl w:ilvl="8" w:tplc="C7B895E6">
      <w:start w:val="1"/>
      <w:numFmt w:val="bullet"/>
      <w:lvlText w:val=""/>
      <w:lvlJc w:val="left"/>
      <w:pPr>
        <w:ind w:left="6480" w:hanging="360"/>
      </w:pPr>
      <w:rPr>
        <w:rFonts w:hint="default" w:ascii="Wingdings" w:hAnsi="Wingdings"/>
      </w:rPr>
    </w:lvl>
  </w:abstractNum>
  <w:abstractNum w:abstractNumId="4" w15:restartNumberingAfterBreak="0">
    <w:nsid w:val="5AD85048"/>
    <w:multiLevelType w:val="hybridMultilevel"/>
    <w:tmpl w:val="E9ACF324"/>
    <w:lvl w:ilvl="0" w:tplc="3E384A6E">
      <w:start w:val="1"/>
      <w:numFmt w:val="bullet"/>
      <w:lvlText w:val=""/>
      <w:lvlJc w:val="left"/>
      <w:pPr>
        <w:ind w:left="720" w:hanging="360"/>
      </w:pPr>
      <w:rPr>
        <w:rFonts w:hint="default" w:ascii="Symbol" w:hAnsi="Symbol"/>
      </w:rPr>
    </w:lvl>
    <w:lvl w:ilvl="1" w:tplc="F17CA5D0">
      <w:start w:val="1"/>
      <w:numFmt w:val="bullet"/>
      <w:lvlText w:val="o"/>
      <w:lvlJc w:val="left"/>
      <w:pPr>
        <w:ind w:left="1440" w:hanging="360"/>
      </w:pPr>
      <w:rPr>
        <w:rFonts w:hint="default" w:ascii="Courier New" w:hAnsi="Courier New"/>
      </w:rPr>
    </w:lvl>
    <w:lvl w:ilvl="2" w:tplc="A258AF66">
      <w:start w:val="1"/>
      <w:numFmt w:val="bullet"/>
      <w:lvlText w:val=""/>
      <w:lvlJc w:val="left"/>
      <w:pPr>
        <w:ind w:left="2160" w:hanging="360"/>
      </w:pPr>
      <w:rPr>
        <w:rFonts w:hint="default" w:ascii="Wingdings" w:hAnsi="Wingdings"/>
      </w:rPr>
    </w:lvl>
    <w:lvl w:ilvl="3" w:tplc="59AC73C8">
      <w:start w:val="1"/>
      <w:numFmt w:val="bullet"/>
      <w:lvlText w:val=""/>
      <w:lvlJc w:val="left"/>
      <w:pPr>
        <w:ind w:left="2880" w:hanging="360"/>
      </w:pPr>
      <w:rPr>
        <w:rFonts w:hint="default" w:ascii="Symbol" w:hAnsi="Symbol"/>
      </w:rPr>
    </w:lvl>
    <w:lvl w:ilvl="4" w:tplc="48CC2504">
      <w:start w:val="1"/>
      <w:numFmt w:val="bullet"/>
      <w:lvlText w:val="o"/>
      <w:lvlJc w:val="left"/>
      <w:pPr>
        <w:ind w:left="3600" w:hanging="360"/>
      </w:pPr>
      <w:rPr>
        <w:rFonts w:hint="default" w:ascii="Courier New" w:hAnsi="Courier New"/>
      </w:rPr>
    </w:lvl>
    <w:lvl w:ilvl="5" w:tplc="6C56A21A">
      <w:start w:val="1"/>
      <w:numFmt w:val="bullet"/>
      <w:lvlText w:val=""/>
      <w:lvlJc w:val="left"/>
      <w:pPr>
        <w:ind w:left="4320" w:hanging="360"/>
      </w:pPr>
      <w:rPr>
        <w:rFonts w:hint="default" w:ascii="Wingdings" w:hAnsi="Wingdings"/>
      </w:rPr>
    </w:lvl>
    <w:lvl w:ilvl="6" w:tplc="3B3CB750">
      <w:start w:val="1"/>
      <w:numFmt w:val="bullet"/>
      <w:lvlText w:val=""/>
      <w:lvlJc w:val="left"/>
      <w:pPr>
        <w:ind w:left="5040" w:hanging="360"/>
      </w:pPr>
      <w:rPr>
        <w:rFonts w:hint="default" w:ascii="Symbol" w:hAnsi="Symbol"/>
      </w:rPr>
    </w:lvl>
    <w:lvl w:ilvl="7" w:tplc="232E1178">
      <w:start w:val="1"/>
      <w:numFmt w:val="bullet"/>
      <w:lvlText w:val="o"/>
      <w:lvlJc w:val="left"/>
      <w:pPr>
        <w:ind w:left="5760" w:hanging="360"/>
      </w:pPr>
      <w:rPr>
        <w:rFonts w:hint="default" w:ascii="Courier New" w:hAnsi="Courier New"/>
      </w:rPr>
    </w:lvl>
    <w:lvl w:ilvl="8" w:tplc="6FCE89EE">
      <w:start w:val="1"/>
      <w:numFmt w:val="bullet"/>
      <w:lvlText w:val=""/>
      <w:lvlJc w:val="left"/>
      <w:pPr>
        <w:ind w:left="6480" w:hanging="360"/>
      </w:pPr>
      <w:rPr>
        <w:rFonts w:hint="default" w:ascii="Wingdings" w:hAnsi="Wingdings"/>
      </w:rPr>
    </w:lvl>
  </w:abstractNum>
  <w:abstractNum w:abstractNumId="5" w15:restartNumberingAfterBreak="0">
    <w:nsid w:val="694C0129"/>
    <w:multiLevelType w:val="hybridMultilevel"/>
    <w:tmpl w:val="04B015B2"/>
    <w:lvl w:ilvl="0" w:tplc="AD52CB6C">
      <w:start w:val="1"/>
      <w:numFmt w:val="bullet"/>
      <w:lvlText w:val=""/>
      <w:lvlJc w:val="left"/>
      <w:pPr>
        <w:ind w:left="720" w:hanging="360"/>
      </w:pPr>
      <w:rPr>
        <w:rFonts w:hint="default" w:ascii="Symbol" w:hAnsi="Symbol"/>
      </w:rPr>
    </w:lvl>
    <w:lvl w:ilvl="1" w:tplc="7F066568">
      <w:start w:val="1"/>
      <w:numFmt w:val="bullet"/>
      <w:lvlText w:val="o"/>
      <w:lvlJc w:val="left"/>
      <w:pPr>
        <w:ind w:left="1440" w:hanging="360"/>
      </w:pPr>
      <w:rPr>
        <w:rFonts w:hint="default" w:ascii="Courier New" w:hAnsi="Courier New"/>
      </w:rPr>
    </w:lvl>
    <w:lvl w:ilvl="2" w:tplc="9BB019CC">
      <w:start w:val="1"/>
      <w:numFmt w:val="bullet"/>
      <w:lvlText w:val=""/>
      <w:lvlJc w:val="left"/>
      <w:pPr>
        <w:ind w:left="2160" w:hanging="360"/>
      </w:pPr>
      <w:rPr>
        <w:rFonts w:hint="default" w:ascii="Wingdings" w:hAnsi="Wingdings"/>
      </w:rPr>
    </w:lvl>
    <w:lvl w:ilvl="3" w:tplc="09705E60">
      <w:start w:val="1"/>
      <w:numFmt w:val="bullet"/>
      <w:lvlText w:val=""/>
      <w:lvlJc w:val="left"/>
      <w:pPr>
        <w:ind w:left="2880" w:hanging="360"/>
      </w:pPr>
      <w:rPr>
        <w:rFonts w:hint="default" w:ascii="Symbol" w:hAnsi="Symbol"/>
      </w:rPr>
    </w:lvl>
    <w:lvl w:ilvl="4" w:tplc="F13E5DCA">
      <w:start w:val="1"/>
      <w:numFmt w:val="bullet"/>
      <w:lvlText w:val="o"/>
      <w:lvlJc w:val="left"/>
      <w:pPr>
        <w:ind w:left="3600" w:hanging="360"/>
      </w:pPr>
      <w:rPr>
        <w:rFonts w:hint="default" w:ascii="Courier New" w:hAnsi="Courier New"/>
      </w:rPr>
    </w:lvl>
    <w:lvl w:ilvl="5" w:tplc="91A04212">
      <w:start w:val="1"/>
      <w:numFmt w:val="bullet"/>
      <w:lvlText w:val=""/>
      <w:lvlJc w:val="left"/>
      <w:pPr>
        <w:ind w:left="4320" w:hanging="360"/>
      </w:pPr>
      <w:rPr>
        <w:rFonts w:hint="default" w:ascii="Wingdings" w:hAnsi="Wingdings"/>
      </w:rPr>
    </w:lvl>
    <w:lvl w:ilvl="6" w:tplc="251E53A2">
      <w:start w:val="1"/>
      <w:numFmt w:val="bullet"/>
      <w:lvlText w:val=""/>
      <w:lvlJc w:val="left"/>
      <w:pPr>
        <w:ind w:left="5040" w:hanging="360"/>
      </w:pPr>
      <w:rPr>
        <w:rFonts w:hint="default" w:ascii="Symbol" w:hAnsi="Symbol"/>
      </w:rPr>
    </w:lvl>
    <w:lvl w:ilvl="7" w:tplc="E48E9E16">
      <w:start w:val="1"/>
      <w:numFmt w:val="bullet"/>
      <w:lvlText w:val="o"/>
      <w:lvlJc w:val="left"/>
      <w:pPr>
        <w:ind w:left="5760" w:hanging="360"/>
      </w:pPr>
      <w:rPr>
        <w:rFonts w:hint="default" w:ascii="Courier New" w:hAnsi="Courier New"/>
      </w:rPr>
    </w:lvl>
    <w:lvl w:ilvl="8" w:tplc="3F782900">
      <w:start w:val="1"/>
      <w:numFmt w:val="bullet"/>
      <w:lvlText w:val=""/>
      <w:lvlJc w:val="left"/>
      <w:pPr>
        <w:ind w:left="6480" w:hanging="360"/>
      </w:pPr>
      <w:rPr>
        <w:rFonts w:hint="default" w:ascii="Wingdings" w:hAnsi="Wingdings"/>
      </w:rPr>
    </w:lvl>
  </w:abstractNum>
  <w:abstractNum w:abstractNumId="6" w15:restartNumberingAfterBreak="0">
    <w:nsid w:val="74176F7C"/>
    <w:multiLevelType w:val="hybridMultilevel"/>
    <w:tmpl w:val="28906386"/>
    <w:lvl w:ilvl="0" w:tplc="7B5AA5EA">
      <w:start w:val="1"/>
      <w:numFmt w:val="bullet"/>
      <w:lvlText w:val=""/>
      <w:lvlJc w:val="left"/>
      <w:pPr>
        <w:ind w:left="720" w:hanging="360"/>
      </w:pPr>
      <w:rPr>
        <w:rFonts w:hint="default" w:ascii="Symbol" w:hAnsi="Symbol"/>
      </w:rPr>
    </w:lvl>
    <w:lvl w:ilvl="1" w:tplc="9F5C3C44">
      <w:start w:val="1"/>
      <w:numFmt w:val="bullet"/>
      <w:lvlText w:val="o"/>
      <w:lvlJc w:val="left"/>
      <w:pPr>
        <w:ind w:left="1440" w:hanging="360"/>
      </w:pPr>
      <w:rPr>
        <w:rFonts w:hint="default" w:ascii="Courier New" w:hAnsi="Courier New"/>
      </w:rPr>
    </w:lvl>
    <w:lvl w:ilvl="2" w:tplc="7F24F4B0">
      <w:start w:val="1"/>
      <w:numFmt w:val="bullet"/>
      <w:lvlText w:val=""/>
      <w:lvlJc w:val="left"/>
      <w:pPr>
        <w:ind w:left="2160" w:hanging="360"/>
      </w:pPr>
      <w:rPr>
        <w:rFonts w:hint="default" w:ascii="Wingdings" w:hAnsi="Wingdings"/>
      </w:rPr>
    </w:lvl>
    <w:lvl w:ilvl="3" w:tplc="9EA46F62">
      <w:start w:val="1"/>
      <w:numFmt w:val="bullet"/>
      <w:lvlText w:val=""/>
      <w:lvlJc w:val="left"/>
      <w:pPr>
        <w:ind w:left="2880" w:hanging="360"/>
      </w:pPr>
      <w:rPr>
        <w:rFonts w:hint="default" w:ascii="Symbol" w:hAnsi="Symbol"/>
      </w:rPr>
    </w:lvl>
    <w:lvl w:ilvl="4" w:tplc="7EC0FD04">
      <w:start w:val="1"/>
      <w:numFmt w:val="bullet"/>
      <w:lvlText w:val="o"/>
      <w:lvlJc w:val="left"/>
      <w:pPr>
        <w:ind w:left="3600" w:hanging="360"/>
      </w:pPr>
      <w:rPr>
        <w:rFonts w:hint="default" w:ascii="Courier New" w:hAnsi="Courier New"/>
      </w:rPr>
    </w:lvl>
    <w:lvl w:ilvl="5" w:tplc="0F76A07C">
      <w:start w:val="1"/>
      <w:numFmt w:val="bullet"/>
      <w:lvlText w:val=""/>
      <w:lvlJc w:val="left"/>
      <w:pPr>
        <w:ind w:left="4320" w:hanging="360"/>
      </w:pPr>
      <w:rPr>
        <w:rFonts w:hint="default" w:ascii="Wingdings" w:hAnsi="Wingdings"/>
      </w:rPr>
    </w:lvl>
    <w:lvl w:ilvl="6" w:tplc="2F04010E">
      <w:start w:val="1"/>
      <w:numFmt w:val="bullet"/>
      <w:lvlText w:val=""/>
      <w:lvlJc w:val="left"/>
      <w:pPr>
        <w:ind w:left="5040" w:hanging="360"/>
      </w:pPr>
      <w:rPr>
        <w:rFonts w:hint="default" w:ascii="Symbol" w:hAnsi="Symbol"/>
      </w:rPr>
    </w:lvl>
    <w:lvl w:ilvl="7" w:tplc="EBE2F156">
      <w:start w:val="1"/>
      <w:numFmt w:val="bullet"/>
      <w:lvlText w:val="o"/>
      <w:lvlJc w:val="left"/>
      <w:pPr>
        <w:ind w:left="5760" w:hanging="360"/>
      </w:pPr>
      <w:rPr>
        <w:rFonts w:hint="default" w:ascii="Courier New" w:hAnsi="Courier New"/>
      </w:rPr>
    </w:lvl>
    <w:lvl w:ilvl="8" w:tplc="FB8A6394">
      <w:start w:val="1"/>
      <w:numFmt w:val="bullet"/>
      <w:lvlText w:val=""/>
      <w:lvlJc w:val="left"/>
      <w:pPr>
        <w:ind w:left="6480" w:hanging="360"/>
      </w:pPr>
      <w:rPr>
        <w:rFonts w:hint="default" w:ascii="Wingdings" w:hAnsi="Wingdings"/>
      </w:rPr>
    </w:lvl>
  </w:abstractNum>
  <w:num w:numId="1" w16cid:durableId="2120492006">
    <w:abstractNumId w:val="4"/>
  </w:num>
  <w:num w:numId="2" w16cid:durableId="1410039289">
    <w:abstractNumId w:val="2"/>
  </w:num>
  <w:num w:numId="3" w16cid:durableId="122768999">
    <w:abstractNumId w:val="1"/>
  </w:num>
  <w:num w:numId="4" w16cid:durableId="1032269416">
    <w:abstractNumId w:val="6"/>
  </w:num>
  <w:num w:numId="5" w16cid:durableId="158160581">
    <w:abstractNumId w:val="5"/>
  </w:num>
  <w:num w:numId="6" w16cid:durableId="1977443834">
    <w:abstractNumId w:val="0"/>
  </w:num>
  <w:num w:numId="7" w16cid:durableId="111444461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C957C2"/>
    <w:rsid w:val="00065B13"/>
    <w:rsid w:val="002D6ED9"/>
    <w:rsid w:val="00326306"/>
    <w:rsid w:val="00934735"/>
    <w:rsid w:val="01C99A99"/>
    <w:rsid w:val="0B8BCAA5"/>
    <w:rsid w:val="0D1E5EA4"/>
    <w:rsid w:val="13C957C2"/>
    <w:rsid w:val="18347E87"/>
    <w:rsid w:val="1F13F691"/>
    <w:rsid w:val="255E10C7"/>
    <w:rsid w:val="337AC9F5"/>
    <w:rsid w:val="3CF330B1"/>
    <w:rsid w:val="476849B7"/>
    <w:rsid w:val="4B37CFDB"/>
    <w:rsid w:val="4FDC9662"/>
    <w:rsid w:val="521F634A"/>
    <w:rsid w:val="6A4346C2"/>
    <w:rsid w:val="7442D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57C2"/>
  <w15:chartTrackingRefBased/>
  <w15:docId w15:val="{F40C6DC0-3443-4700-AF83-349C77BD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D1E5EA4"/>
    <w:pPr>
      <w:ind w:left="720"/>
      <w:contextualSpacing/>
    </w:pPr>
  </w:style>
  <w:style w:type="character" w:styleId="Hyperlink">
    <w:name w:val="Hyperlink"/>
    <w:basedOn w:val="DefaultParagraphFont"/>
    <w:uiPriority w:val="99"/>
    <w:unhideWhenUsed/>
    <w:rsid w:val="0D1E5EA4"/>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65B13"/>
    <w:rPr>
      <w:b/>
      <w:bCs/>
    </w:rPr>
  </w:style>
  <w:style w:type="character" w:styleId="CommentSubjectChar" w:customStyle="1">
    <w:name w:val="Comment Subject Char"/>
    <w:basedOn w:val="CommentTextChar"/>
    <w:link w:val="CommentSubject"/>
    <w:uiPriority w:val="99"/>
    <w:semiHidden/>
    <w:rsid w:val="00065B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ap@zua.lt" TargetMode="External" Id="rId8" /><Relationship Type="http://schemas.openxmlformats.org/officeDocument/2006/relationships/hyperlink" Target="https://vdai.lrv.lt/" TargetMode="External" Id="rId13" /><Relationship Type="http://schemas.openxmlformats.org/officeDocument/2006/relationships/settings" Target="settings.xml" Id="rId3" /><Relationship Type="http://schemas.openxmlformats.org/officeDocument/2006/relationships/hyperlink" Target="mailto:info@zua.lt" TargetMode="External" Id="rId7" /><Relationship Type="http://schemas.openxmlformats.org/officeDocument/2006/relationships/theme" Target="theme/theme1.xml" Id="rId17" /><Relationship Type="http://schemas.openxmlformats.org/officeDocument/2006/relationships/styles" Target="styles.xml" Id="rId2" /><Relationship Type="http://schemas.microsoft.com/office/2011/relationships/people" Target="people.xml" Id="rId16" /><Relationship Type="http://schemas.openxmlformats.org/officeDocument/2006/relationships/numbering" Target="numbering.xml" Id="rId1" /><Relationship Type="http://schemas.openxmlformats.org/officeDocument/2006/relationships/hyperlink" Target="https://zua.lrv.lt/public/canonical/1727859706/437/Asmens%20duomen%C5%B3%20tvarkymo%20taisykl%C4%97s.pdf" TargetMode="External" Id="rId6" /><Relationship Type="http://schemas.microsoft.com/office/2016/09/relationships/commentsIds" Target="commentsIds.xml" Id="rId11" /><Relationship Type="http://schemas.openxmlformats.org/officeDocument/2006/relationships/hyperlink" Target="https://zua.lrv.lt/public/canonical/1727284509/339/Telefoniniu_pokalbiu_irasu_duomenu_tvarkymo_taisykles.pdf" TargetMode="Externa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webSettings" Target="webSettings.xml" Id="rId4" /><Relationship Type="http://schemas.openxmlformats.org/officeDocument/2006/relationships/hyperlink" Target="https://zua.lt/"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Rūta Apeikytė</dc:creator>
  <keywords/>
  <dc:description/>
  <lastModifiedBy>Rūta Apeikytė</lastModifiedBy>
  <revision>4</revision>
  <dcterms:created xsi:type="dcterms:W3CDTF">2026-02-17T12:26:00.0000000Z</dcterms:created>
  <dcterms:modified xsi:type="dcterms:W3CDTF">2026-02-18T09:42:04.7230774Z</dcterms:modified>
</coreProperties>
</file>